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C4" w:rsidRDefault="00CA26C4" w:rsidP="00CA26C4">
      <w:pPr>
        <w:jc w:val="center"/>
      </w:pPr>
      <w:r w:rsidRPr="00A129B9">
        <w:rPr>
          <w:rFonts w:ascii="Arial" w:hAnsi="Arial" w:cs="Arial"/>
          <w:b/>
          <w:bCs/>
          <w:sz w:val="24"/>
          <w:szCs w:val="24"/>
          <w:u w:val="single"/>
        </w:rPr>
        <w:t xml:space="preserve">Az olasz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F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.LLi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ZANZI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s.s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A129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faiskola </w:t>
      </w:r>
      <w:r>
        <w:rPr>
          <w:rFonts w:ascii="Arial" w:hAnsi="Arial" w:cs="Arial"/>
          <w:b/>
          <w:bCs/>
          <w:sz w:val="24"/>
          <w:szCs w:val="24"/>
          <w:u w:val="single"/>
        </w:rPr>
        <w:t>európai szilva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129B9">
        <w:rPr>
          <w:rFonts w:ascii="Arial" w:hAnsi="Arial" w:cs="Arial"/>
          <w:b/>
          <w:bCs/>
          <w:sz w:val="24"/>
          <w:szCs w:val="24"/>
          <w:u w:val="single"/>
        </w:rPr>
        <w:t>oltvány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választéka 2024. tavaszra</w:t>
      </w:r>
    </w:p>
    <w:p w:rsidR="00CA26C4" w:rsidRDefault="00CA26C4" w:rsidP="00CA2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0195">
        <w:rPr>
          <w:rFonts w:ascii="Arial" w:hAnsi="Arial" w:cs="Arial"/>
          <w:b/>
          <w:bCs/>
          <w:i/>
          <w:iCs/>
        </w:rPr>
        <w:t xml:space="preserve">Érdeklődés esetén a </w:t>
      </w:r>
      <w:proofErr w:type="spellStart"/>
      <w:r w:rsidRPr="008A0195">
        <w:rPr>
          <w:rFonts w:ascii="Arial" w:hAnsi="Arial" w:cs="Arial"/>
          <w:b/>
          <w:bCs/>
          <w:i/>
          <w:iCs/>
        </w:rPr>
        <w:t>Palesits</w:t>
      </w:r>
      <w:proofErr w:type="spellEnd"/>
      <w:r w:rsidRPr="008A0195">
        <w:rPr>
          <w:rFonts w:ascii="Arial" w:hAnsi="Arial" w:cs="Arial"/>
          <w:b/>
          <w:bCs/>
          <w:i/>
          <w:iCs/>
        </w:rPr>
        <w:t xml:space="preserve"> Faiskolai Kft. ad árajánlatot az oltványokra!</w:t>
      </w:r>
      <w:r>
        <w:rPr>
          <w:rFonts w:ascii="Arial" w:hAnsi="Arial" w:cs="Arial"/>
          <w:b/>
          <w:bCs/>
          <w:i/>
          <w:iCs/>
        </w:rPr>
        <w:t xml:space="preserve"> A behozatalt fajtánként 100 db feletti tételeknél tudjuk megoldani, házi kertekbe 1-2 oltványt nem tudunk behozni! Néhány új fajtánál meghatározzák a minimálisan vehető mennyiséget, db-ban, vagy </w:t>
      </w:r>
      <w:proofErr w:type="spellStart"/>
      <w:r>
        <w:rPr>
          <w:rFonts w:ascii="Arial" w:hAnsi="Arial" w:cs="Arial"/>
          <w:b/>
          <w:bCs/>
          <w:i/>
          <w:iCs/>
        </w:rPr>
        <w:t>ha-ban</w:t>
      </w:r>
      <w:proofErr w:type="spellEnd"/>
      <w:r>
        <w:rPr>
          <w:rFonts w:ascii="Arial" w:hAnsi="Arial" w:cs="Arial"/>
          <w:b/>
          <w:bCs/>
          <w:i/>
          <w:iCs/>
        </w:rPr>
        <w:t>. Nem adhatnak ki kevesebb mennyiséget. Ugyanígy ragaszkodhatnak a közvetlen vevőnek történő kiszámlázáshoz is. Az oltványokat be tudjuk ezen a módon is hozni, de az EKÁER- ügyintézést a vevőknek egyénileg kell intézni, az oltványok árát előre el kell utalni az olasz faiskolának.</w:t>
      </w:r>
    </w:p>
    <w:tbl>
      <w:tblPr>
        <w:tblW w:w="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240"/>
        <w:gridCol w:w="1180"/>
        <w:gridCol w:w="1240"/>
      </w:tblGrid>
      <w:tr w:rsidR="00CA26C4" w:rsidRPr="00CA26C4" w:rsidTr="00CA26C4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Európai szilvák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Érési idő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alanyok</w:t>
            </w:r>
          </w:p>
        </w:tc>
      </w:tr>
      <w:tr w:rsidR="00CA26C4" w:rsidRPr="00CA26C4" w:rsidTr="00CA26C4">
        <w:trPr>
          <w:trHeight w:val="495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2023/2024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CA26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Emilia</w:t>
            </w:r>
            <w:proofErr w:type="spellEnd"/>
            <w:r w:rsidRPr="00CA26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A26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Romagna</w:t>
            </w:r>
            <w:proofErr w:type="spellEnd"/>
            <w:r w:rsidRPr="00CA26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(I)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A26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Mir29C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BIO </w:t>
            </w:r>
            <w:proofErr w:type="spellStart"/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Mir</w:t>
            </w:r>
            <w:proofErr w:type="spellEnd"/>
            <w:r w:rsidRPr="00CA26C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29C</w:t>
            </w:r>
          </w:p>
        </w:tc>
      </w:tr>
      <w:tr w:rsidR="00CA26C4" w:rsidRPr="00CA26C4" w:rsidTr="00CA26C4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Blue</w:t>
            </w:r>
            <w:proofErr w:type="spellEnd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Moon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  <w:proofErr w:type="gram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.aug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26C4" w:rsidRPr="00CA26C4" w:rsidTr="00CA26C4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August </w:t>
            </w:r>
            <w:proofErr w:type="spell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Delight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  <w:proofErr w:type="gram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.aug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</w:tr>
      <w:tr w:rsidR="00CA26C4" w:rsidRPr="00CA26C4" w:rsidTr="00CA26C4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Stanley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  <w:proofErr w:type="gram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.aug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</w:tr>
      <w:tr w:rsidR="00CA26C4" w:rsidRPr="00CA26C4" w:rsidTr="00CA26C4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Grossa di </w:t>
            </w:r>
            <w:proofErr w:type="spell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Felisio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30</w:t>
            </w:r>
            <w:proofErr w:type="gram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.aug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26C4" w:rsidRPr="00CA26C4" w:rsidTr="00CA26C4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President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proofErr w:type="gramStart"/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.szept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+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26C4" w:rsidRPr="00CA26C4" w:rsidRDefault="00CA26C4" w:rsidP="00CA2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26C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624674" w:rsidRDefault="00624674" w:rsidP="00CA26C4">
      <w:pPr>
        <w:jc w:val="center"/>
      </w:pP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noProof/>
          <w:lang w:eastAsia="hu-HU"/>
        </w:rPr>
        <w:drawing>
          <wp:inline distT="0" distB="0" distL="0" distR="0" wp14:anchorId="392E1E46" wp14:editId="3C30993D">
            <wp:extent cx="3841115" cy="2879725"/>
            <wp:effectExtent l="0" t="0" r="6985" b="0"/>
            <wp:docPr id="12" name="Kép 12" descr="P:\Pictures\Pölöske, körte, szilva, 2017. 08. 31\Empr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 12" descr="P:\Pictures\Pölöske, körte, szilva, 2017. 08. 31\Empr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CA26C4" w:rsidRP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spellStart"/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>Empress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(Grossa di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hu-HU"/>
        </w:rPr>
        <w:t>Felisio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hu-HU"/>
        </w:rPr>
        <w:t>)</w:t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  <w:r w:rsidRPr="00CA26C4">
        <w:rPr>
          <w:rFonts w:ascii="Arial" w:eastAsia="Times New Roman" w:hAnsi="Arial" w:cs="Arial"/>
          <w:b/>
          <w:sz w:val="20"/>
          <w:szCs w:val="20"/>
          <w:lang w:eastAsia="hu-HU"/>
        </w:rPr>
        <w:tab/>
      </w: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CA26C4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Nagy gyümölcsű, korán termőre forduló fajta. Szeptember első felében érik. Húsa sárga, magvaváló, jó ízű. Friss fogyasztásra ajánlott, nem ipari feldolgozásra! Csak részben </w:t>
      </w:r>
      <w:proofErr w:type="spellStart"/>
      <w:r w:rsidRPr="00CA26C4">
        <w:rPr>
          <w:rFonts w:ascii="Arial" w:eastAsia="Times New Roman" w:hAnsi="Arial" w:cs="Arial"/>
          <w:bCs/>
          <w:sz w:val="20"/>
          <w:szCs w:val="20"/>
          <w:lang w:eastAsia="hu-HU"/>
        </w:rPr>
        <w:t>öntermékeny</w:t>
      </w:r>
      <w:proofErr w:type="spellEnd"/>
      <w:r w:rsidRPr="00CA26C4">
        <w:rPr>
          <w:rFonts w:ascii="Arial" w:eastAsia="Times New Roman" w:hAnsi="Arial" w:cs="Arial"/>
          <w:bCs/>
          <w:sz w:val="20"/>
          <w:szCs w:val="20"/>
          <w:lang w:eastAsia="hu-HU"/>
        </w:rPr>
        <w:t>, ezért porzófajtákkal ültessük!</w:t>
      </w: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A26C4" w:rsidRPr="00CA26C4" w:rsidRDefault="00CA26C4" w:rsidP="00CA26C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spellStart"/>
      <w:r w:rsidRPr="00CA26C4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President</w:t>
      </w:r>
      <w:proofErr w:type="spellEnd"/>
    </w:p>
    <w:p w:rsidR="00CA26C4" w:rsidRP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CA26C4">
        <w:rPr>
          <w:rFonts w:ascii="Arial" w:eastAsia="Times New Roman" w:hAnsi="Arial" w:cs="Arial"/>
          <w:bCs/>
          <w:sz w:val="20"/>
          <w:szCs w:val="20"/>
          <w:lang w:eastAsia="hu-HU"/>
        </w:rPr>
        <w:t>Szeptember közepén érő, nagy, megnyúlt gyümölcsű fajta. Héj színe sötétlila. Íze jó, mind friss fogyasztásra, mind aszalásra ajánlott fajta. Fáinak termőre fordulása korai, nagy termőképességű, rendszeresen hoz termést.</w:t>
      </w: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  <w:lang w:eastAsia="hu-HU"/>
        </w:rPr>
      </w:pPr>
    </w:p>
    <w:p w:rsidR="00CA26C4" w:rsidRDefault="00CA26C4" w:rsidP="007D0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  <w:lang w:eastAsia="hu-HU"/>
        </w:rPr>
      </w:pPr>
      <w:r>
        <w:rPr>
          <w:rFonts w:eastAsia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 wp14:anchorId="2BD5D868" wp14:editId="45DBC621">
            <wp:simplePos x="0" y="0"/>
            <wp:positionH relativeFrom="column">
              <wp:posOffset>1852295</wp:posOffset>
            </wp:positionH>
            <wp:positionV relativeFrom="paragraph">
              <wp:align>top</wp:align>
            </wp:positionV>
            <wp:extent cx="3838575" cy="2876550"/>
            <wp:effectExtent l="0" t="0" r="9525" b="0"/>
            <wp:wrapSquare wrapText="bothSides"/>
            <wp:docPr id="1" name="Kép 1" descr="Pres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Presid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F5E">
        <w:rPr>
          <w:rFonts w:eastAsia="Times New Roman" w:cs="Times New Roman"/>
          <w:bCs/>
          <w:sz w:val="20"/>
          <w:szCs w:val="20"/>
          <w:lang w:eastAsia="hu-HU"/>
        </w:rPr>
        <w:t xml:space="preserve"> </w:t>
      </w:r>
      <w:r w:rsidR="007D0F5E">
        <w:rPr>
          <w:rFonts w:eastAsia="Times New Roman" w:cs="Times New Roman"/>
          <w:bCs/>
          <w:sz w:val="20"/>
          <w:szCs w:val="20"/>
          <w:lang w:eastAsia="hu-HU"/>
        </w:rPr>
        <w:br w:type="textWrapping" w:clear="all"/>
      </w: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Cs/>
          <w:sz w:val="20"/>
          <w:szCs w:val="20"/>
          <w:lang w:eastAsia="hu-HU"/>
        </w:rPr>
      </w:pPr>
    </w:p>
    <w:p w:rsidR="00CA26C4" w:rsidRP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spellStart"/>
      <w:r w:rsidRPr="00CA26C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President</w:t>
      </w:r>
      <w:proofErr w:type="spellEnd"/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  <w:lang w:eastAsia="hu-HU"/>
        </w:rPr>
      </w:pPr>
    </w:p>
    <w:p w:rsidR="00CA26C4" w:rsidRP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u-HU"/>
        </w:rPr>
      </w:pPr>
      <w:r w:rsidRPr="00CA26C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Stanley</w:t>
      </w:r>
      <w:r w:rsidRPr="00CA26C4">
        <w:rPr>
          <w:rFonts w:ascii="Arial" w:eastAsia="Times New Roman" w:hAnsi="Arial" w:cs="Arial"/>
          <w:lang w:eastAsia="hu-HU"/>
        </w:rPr>
        <w:br/>
      </w:r>
      <w:r w:rsidRPr="00CA26C4">
        <w:rPr>
          <w:rFonts w:ascii="Arial" w:eastAsia="Times New Roman" w:hAnsi="Arial" w:cs="Arial"/>
          <w:sz w:val="20"/>
          <w:szCs w:val="20"/>
          <w:lang w:eastAsia="hu-HU"/>
        </w:rPr>
        <w:t xml:space="preserve">Amerikai nemesítésű, </w:t>
      </w:r>
      <w:proofErr w:type="spellStart"/>
      <w:r w:rsidRPr="00CA26C4">
        <w:rPr>
          <w:rFonts w:ascii="Arial" w:eastAsia="Times New Roman" w:hAnsi="Arial" w:cs="Arial"/>
          <w:sz w:val="20"/>
          <w:szCs w:val="20"/>
          <w:lang w:eastAsia="hu-HU"/>
        </w:rPr>
        <w:t>Sharka</w:t>
      </w:r>
      <w:proofErr w:type="spellEnd"/>
      <w:r w:rsidRPr="00CA26C4">
        <w:rPr>
          <w:rFonts w:ascii="Arial" w:eastAsia="Times New Roman" w:hAnsi="Arial" w:cs="Arial"/>
          <w:sz w:val="20"/>
          <w:szCs w:val="20"/>
          <w:lang w:eastAsia="hu-HU"/>
        </w:rPr>
        <w:t xml:space="preserve"> toleráns, különféle ökológiai adottságokhoz jól alkalmazkodó fajta. Augusztus végén, szeptember elején </w:t>
      </w:r>
      <w:r>
        <w:rPr>
          <w:rFonts w:ascii="Arial" w:eastAsia="Times New Roman" w:hAnsi="Arial" w:cs="Arial"/>
          <w:sz w:val="20"/>
          <w:szCs w:val="20"/>
          <w:lang w:eastAsia="hu-HU"/>
        </w:rPr>
        <w:t>érik, gyümölcse közép- nagy, nagy</w:t>
      </w:r>
      <w:r w:rsidRPr="00CA26C4">
        <w:rPr>
          <w:rFonts w:ascii="Arial" w:eastAsia="Times New Roman" w:hAnsi="Arial" w:cs="Arial"/>
          <w:sz w:val="20"/>
          <w:szCs w:val="20"/>
          <w:lang w:eastAsia="hu-HU"/>
        </w:rPr>
        <w:t xml:space="preserve">méretű. Íze nem kiemelkedő, de éretten elfogadható. Héja sötétkék, erősen hamvas. </w:t>
      </w:r>
      <w:proofErr w:type="spellStart"/>
      <w:r w:rsidRPr="00CA26C4">
        <w:rPr>
          <w:rFonts w:ascii="Arial" w:eastAsia="Times New Roman" w:hAnsi="Arial" w:cs="Arial"/>
          <w:sz w:val="20"/>
          <w:szCs w:val="20"/>
          <w:lang w:eastAsia="hu-HU"/>
        </w:rPr>
        <w:t>Öntermékeny</w:t>
      </w:r>
      <w:proofErr w:type="spellEnd"/>
      <w:r w:rsidRPr="00CA26C4">
        <w:rPr>
          <w:rFonts w:ascii="Arial" w:eastAsia="Times New Roman" w:hAnsi="Arial" w:cs="Arial"/>
          <w:sz w:val="20"/>
          <w:szCs w:val="20"/>
          <w:lang w:eastAsia="hu-HU"/>
        </w:rPr>
        <w:t>! Mind üzemi, mind házi kerti termesztésre ajánlható fajta!</w:t>
      </w:r>
    </w:p>
    <w:p w:rsidR="00CA26C4" w:rsidRDefault="00CA26C4" w:rsidP="00CA26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A26C4" w:rsidRPr="00FC6E68" w:rsidRDefault="00FC6E68" w:rsidP="00FC6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C6E6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August </w:t>
      </w:r>
      <w:proofErr w:type="spellStart"/>
      <w:r w:rsidRPr="00FC6E6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Delight</w:t>
      </w:r>
      <w:r w:rsidRPr="00FC6E68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hu-HU"/>
        </w:rPr>
        <w:t>x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Nemesítő: AGRI 2000, licence adó: AGRI 2000 (I)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  <w:r w:rsidRPr="00FC6E6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ÚJDONSÁG!</w:t>
      </w:r>
    </w:p>
    <w:p w:rsidR="00FC6E68" w:rsidRPr="00FC6E68" w:rsidRDefault="00FC6E68" w:rsidP="00FC6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Érési ideje miatt is érdekes fajta (Stanley-10 nap). Fája közép- erős növekedésű. Gyümölcse nagy méretű (70-80 g), kissé ellipszis alakú,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világos kék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lilás héjszínnel, sárga, nagyon kemény hússal, kiváló ízzel. Megbízhatóan terem. Hidegtűrése kiemelkedő.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Öntermékeny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és univerzális porzója más európai szilváknak, mivel nagyon hosszú virágzási idővel rendelkezik. Érési ideje, gyümölcs mérete és kiváló íze miatt érdemes kipróbálni ezt a fajtát!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Pulpjának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konzisztenciája rendszerint magas.</w:t>
      </w:r>
    </w:p>
    <w:p w:rsidR="00CA26C4" w:rsidRDefault="00CA26C4" w:rsidP="007D0F5E">
      <w:pPr>
        <w:pStyle w:val="Nincstrkz"/>
      </w:pPr>
    </w:p>
    <w:p w:rsidR="007D0F5E" w:rsidRPr="00FC6E68" w:rsidRDefault="007D0F5E" w:rsidP="007D0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spellStart"/>
      <w:r w:rsidRPr="007D0F5E">
        <w:rPr>
          <w:rFonts w:ascii="Arial" w:hAnsi="Arial" w:cs="Arial"/>
          <w:b/>
          <w:sz w:val="20"/>
          <w:szCs w:val="20"/>
        </w:rPr>
        <w:t>Blue</w:t>
      </w:r>
      <w:proofErr w:type="spellEnd"/>
      <w:r w:rsidRPr="007D0F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D0F5E">
        <w:rPr>
          <w:rFonts w:ascii="Arial" w:hAnsi="Arial" w:cs="Arial"/>
          <w:b/>
          <w:sz w:val="20"/>
          <w:szCs w:val="20"/>
        </w:rPr>
        <w:t>Moon</w:t>
      </w:r>
      <w:r>
        <w:rPr>
          <w:rFonts w:ascii="Arial" w:hAnsi="Arial" w:cs="Arial"/>
          <w:b/>
          <w:sz w:val="20"/>
          <w:szCs w:val="20"/>
          <w:vertAlign w:val="superscript"/>
        </w:rPr>
        <w:t>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Nemesítő: AGRI 2000, licence adó: AGRI 2000 (I)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ab/>
      </w:r>
      <w:r w:rsidRPr="00FC6E6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ÚJDONSÁG!</w:t>
      </w:r>
    </w:p>
    <w:p w:rsidR="007D0F5E" w:rsidRPr="00FC6E68" w:rsidRDefault="007D0F5E" w:rsidP="007D0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Érési ideje miatt is érdekes fajta (Stanley-1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nap). Fája közép- erős növekedésű. Gyümölcse nagy méretű (70-80 g), kissé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megnyúlt tojásdad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alakú,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világos kék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es-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lil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a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héjszínnel,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az érés kezdetén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sárga, nagyon kemény hús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a narancssárgává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válil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kiváló ízzel.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Átlagosan és m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egbízhatóan terem.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nem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ö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ntermékeny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ajánlott porzói: August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Delight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hu-HU"/>
        </w:rPr>
        <w:t>x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President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Empress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.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Érési ideje, gyümölcs mérete és kiváló íze miatt érdemes kipróbálni ezt a fajtát!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u-HU"/>
        </w:rPr>
        <w:t>Pulpjának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konzisztenciája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általában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magas.</w:t>
      </w:r>
    </w:p>
    <w:p w:rsidR="00FC6E68" w:rsidRDefault="00FC6E68" w:rsidP="007D0F5E">
      <w:pPr>
        <w:pStyle w:val="Nincstrkz"/>
        <w:rPr>
          <w:rFonts w:ascii="Arial" w:hAnsi="Arial" w:cs="Arial"/>
          <w:sz w:val="20"/>
          <w:szCs w:val="20"/>
        </w:rPr>
      </w:pPr>
    </w:p>
    <w:p w:rsidR="007D0F5E" w:rsidRDefault="007D0F5E" w:rsidP="007D0F5E">
      <w:pPr>
        <w:pStyle w:val="Nincstrkz"/>
      </w:pPr>
    </w:p>
    <w:p w:rsidR="007D0F5E" w:rsidRDefault="007D0F5E" w:rsidP="007D0F5E">
      <w:pPr>
        <w:pStyle w:val="Nincstrkz"/>
      </w:pPr>
    </w:p>
    <w:p w:rsidR="007D0F5E" w:rsidRDefault="007D0F5E" w:rsidP="007D0F5E">
      <w:pPr>
        <w:pStyle w:val="Nincstrkz"/>
      </w:pPr>
    </w:p>
    <w:p w:rsidR="007D0F5E" w:rsidRPr="007D0F5E" w:rsidRDefault="007D0F5E" w:rsidP="007D0F5E">
      <w:pPr>
        <w:pStyle w:val="Nincstrkz"/>
        <w:rPr>
          <w:rFonts w:ascii="Arial" w:hAnsi="Arial" w:cs="Arial"/>
          <w:b/>
        </w:rPr>
      </w:pPr>
      <w:r w:rsidRPr="007D0F5E">
        <w:rPr>
          <w:rFonts w:ascii="Arial" w:hAnsi="Arial" w:cs="Arial"/>
          <w:b/>
        </w:rPr>
        <w:lastRenderedPageBreak/>
        <w:t>Szilva</w:t>
      </w:r>
      <w:r w:rsidRPr="007D0F5E">
        <w:rPr>
          <w:rFonts w:ascii="Arial" w:hAnsi="Arial" w:cs="Arial"/>
          <w:b/>
        </w:rPr>
        <w:t xml:space="preserve"> alany</w:t>
      </w:r>
      <w:bookmarkStart w:id="0" w:name="_GoBack"/>
      <w:bookmarkEnd w:id="0"/>
      <w:r w:rsidRPr="007D0F5E">
        <w:rPr>
          <w:rFonts w:ascii="Arial" w:hAnsi="Arial" w:cs="Arial"/>
          <w:b/>
        </w:rPr>
        <w:t>:</w:t>
      </w:r>
    </w:p>
    <w:p w:rsidR="007D0F5E" w:rsidRPr="007D0F5E" w:rsidRDefault="007D0F5E" w:rsidP="007D0F5E">
      <w:pPr>
        <w:pStyle w:val="Nincstrkz"/>
        <w:rPr>
          <w:rFonts w:ascii="Arial" w:hAnsi="Arial" w:cs="Arial"/>
          <w:sz w:val="20"/>
          <w:szCs w:val="20"/>
        </w:rPr>
      </w:pPr>
    </w:p>
    <w:p w:rsidR="007D0F5E" w:rsidRPr="007D0F5E" w:rsidRDefault="007D0F5E" w:rsidP="007D0F5E">
      <w:pPr>
        <w:pStyle w:val="Nincstrkz"/>
        <w:rPr>
          <w:rFonts w:ascii="Arial" w:hAnsi="Arial" w:cs="Arial"/>
          <w:b/>
          <w:sz w:val="20"/>
          <w:szCs w:val="20"/>
        </w:rPr>
      </w:pPr>
      <w:proofErr w:type="spellStart"/>
      <w:r w:rsidRPr="007D0F5E">
        <w:rPr>
          <w:rFonts w:ascii="Arial" w:hAnsi="Arial" w:cs="Arial"/>
          <w:b/>
          <w:sz w:val="20"/>
          <w:szCs w:val="20"/>
        </w:rPr>
        <w:t>Myrobalan</w:t>
      </w:r>
      <w:proofErr w:type="spellEnd"/>
      <w:r w:rsidRPr="007D0F5E">
        <w:rPr>
          <w:rFonts w:ascii="Arial" w:hAnsi="Arial" w:cs="Arial"/>
          <w:b/>
          <w:sz w:val="20"/>
          <w:szCs w:val="20"/>
        </w:rPr>
        <w:t xml:space="preserve"> 29C</w:t>
      </w:r>
      <w:r w:rsidRPr="007D0F5E">
        <w:rPr>
          <w:rFonts w:ascii="Arial" w:hAnsi="Arial" w:cs="Arial"/>
          <w:b/>
          <w:sz w:val="20"/>
          <w:szCs w:val="20"/>
          <w:vertAlign w:val="superscript"/>
        </w:rPr>
        <w:t>®</w:t>
      </w:r>
    </w:p>
    <w:p w:rsidR="007D0F5E" w:rsidRPr="007D0F5E" w:rsidRDefault="007D0F5E" w:rsidP="007D0F5E">
      <w:pPr>
        <w:pStyle w:val="Nincstrkz"/>
        <w:rPr>
          <w:rFonts w:ascii="Arial" w:hAnsi="Arial" w:cs="Arial"/>
          <w:bCs/>
          <w:sz w:val="20"/>
          <w:szCs w:val="20"/>
        </w:rPr>
      </w:pPr>
      <w:r w:rsidRPr="007D0F5E">
        <w:rPr>
          <w:rFonts w:ascii="Arial" w:hAnsi="Arial" w:cs="Arial"/>
          <w:sz w:val="20"/>
          <w:szCs w:val="20"/>
        </w:rPr>
        <w:t xml:space="preserve">Hajtásdugványozással és </w:t>
      </w:r>
      <w:proofErr w:type="spellStart"/>
      <w:r w:rsidRPr="007D0F5E">
        <w:rPr>
          <w:rFonts w:ascii="Arial" w:hAnsi="Arial" w:cs="Arial"/>
          <w:sz w:val="20"/>
          <w:szCs w:val="20"/>
        </w:rPr>
        <w:t>in</w:t>
      </w:r>
      <w:proofErr w:type="spellEnd"/>
      <w:r w:rsidRPr="007D0F5E">
        <w:rPr>
          <w:rFonts w:ascii="Arial" w:hAnsi="Arial" w:cs="Arial"/>
          <w:sz w:val="20"/>
          <w:szCs w:val="20"/>
        </w:rPr>
        <w:t xml:space="preserve"> vitro szaporított alany, mely erős növekedésű. Jól alkalmazkodik a különféle talajokhoz, nem igényes. Minden fajtával igen jó a kompatibilitása, közepesen sarjadzik. Őszibarack alanyként is használják Olaszországban.</w:t>
      </w:r>
    </w:p>
    <w:p w:rsidR="007D0F5E" w:rsidRPr="007D0F5E" w:rsidRDefault="007D0F5E" w:rsidP="007D0F5E">
      <w:pPr>
        <w:pStyle w:val="Nincstrkz"/>
        <w:rPr>
          <w:rFonts w:ascii="Arial" w:hAnsi="Arial" w:cs="Arial"/>
          <w:sz w:val="20"/>
          <w:szCs w:val="20"/>
        </w:rPr>
      </w:pPr>
    </w:p>
    <w:sectPr w:rsidR="007D0F5E" w:rsidRPr="007D0F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C4" w:rsidRDefault="00CA26C4" w:rsidP="00CA26C4">
      <w:pPr>
        <w:spacing w:after="0" w:line="240" w:lineRule="auto"/>
      </w:pPr>
      <w:r>
        <w:separator/>
      </w:r>
    </w:p>
  </w:endnote>
  <w:endnote w:type="continuationSeparator" w:id="0">
    <w:p w:rsidR="00CA26C4" w:rsidRDefault="00CA26C4" w:rsidP="00C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C4" w:rsidRDefault="00CA26C4" w:rsidP="00CA26C4">
      <w:pPr>
        <w:spacing w:after="0" w:line="240" w:lineRule="auto"/>
      </w:pPr>
      <w:r>
        <w:separator/>
      </w:r>
    </w:p>
  </w:footnote>
  <w:footnote w:type="continuationSeparator" w:id="0">
    <w:p w:rsidR="00CA26C4" w:rsidRDefault="00CA26C4" w:rsidP="00C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  <w:sz w:val="20"/>
        <w:szCs w:val="20"/>
        <w:lang w:eastAsia="hu-HU"/>
      </w:rPr>
    </w:pPr>
    <w:r w:rsidRPr="00CE5E16">
      <w:rPr>
        <w:rFonts w:ascii="Times New Roman" w:eastAsia="Times New Roman" w:hAnsi="Times New Roman" w:cs="Times New Roman"/>
        <w:sz w:val="28"/>
        <w:szCs w:val="28"/>
        <w:lang w:eastAsia="hu-HU"/>
      </w:rPr>
      <w:t>PALESITS FAISKOLAI KFT.</w:t>
    </w:r>
    <w:r w:rsidRPr="00CE5E16">
      <w:rPr>
        <w:rFonts w:ascii="Times New Roman" w:eastAsia="Times New Roman" w:hAnsi="Times New Roman" w:cs="Times New Roman"/>
        <w:b/>
        <w:sz w:val="28"/>
        <w:szCs w:val="28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Arial" w:eastAsia="Times New Roman" w:hAnsi="Arial" w:cs="Arial"/>
        <w:b/>
        <w:sz w:val="20"/>
        <w:szCs w:val="20"/>
        <w:lang w:eastAsia="hu-HU"/>
      </w:rPr>
      <w:t>PALESITS ZSOLT</w:t>
    </w: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</w:pP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>H-2730 ALBERTIRSA, BAROSS U. 14/1.</w:t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>30/ 557 3964</w:t>
    </w: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>Adószám: 13499510-2-13</w:t>
    </w: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</w:pP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 xml:space="preserve">E-mail: </w:t>
    </w:r>
    <w:hyperlink r:id="rId1" w:history="1">
      <w:r w:rsidRPr="00CE5E16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  <w:lang w:eastAsia="hu-HU"/>
        </w:rPr>
        <w:t>palesitsfaiskola@</w:t>
      </w:r>
      <w:r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  <w:lang w:eastAsia="hu-HU"/>
        </w:rPr>
        <w:t>gmail.com</w:t>
      </w:r>
    </w:hyperlink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</w:pP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 xml:space="preserve">Web-lap: </w:t>
    </w:r>
    <w:hyperlink r:id="rId2" w:history="1">
      <w:r w:rsidRPr="00CE5E16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  <w:lang w:eastAsia="hu-HU"/>
        </w:rPr>
        <w:t>www.palesitsfaiskola.hu</w:t>
      </w:r>
    </w:hyperlink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  <w:r w:rsidRPr="00CE5E16"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  <w:tab/>
    </w: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</w:pP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Gyümölcs szaporítóanyag nagykereskedelmi </w:t>
    </w:r>
    <w:proofErr w:type="spellStart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>eng</w:t>
    </w:r>
    <w:proofErr w:type="spellEnd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. </w:t>
    </w:r>
    <w:proofErr w:type="gramStart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>szám</w:t>
    </w:r>
    <w:proofErr w:type="gramEnd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>: 78/2005</w:t>
    </w:r>
  </w:p>
  <w:p w:rsidR="00CA26C4" w:rsidRPr="00CE5E16" w:rsidRDefault="00CA26C4" w:rsidP="00CA26C4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b/>
        <w:i/>
        <w:sz w:val="20"/>
        <w:szCs w:val="20"/>
        <w:lang w:eastAsia="hu-HU"/>
      </w:rPr>
    </w:pPr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Növény egészségügyi </w:t>
    </w:r>
    <w:proofErr w:type="spellStart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>reg</w:t>
    </w:r>
    <w:proofErr w:type="spellEnd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. szám: </w:t>
    </w:r>
    <w:proofErr w:type="gramStart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>HU</w:t>
    </w:r>
    <w:proofErr w:type="gramEnd"/>
    <w:r w:rsidRPr="00CE5E16"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1321406174</w:t>
    </w:r>
  </w:p>
  <w:p w:rsidR="00CA26C4" w:rsidRDefault="00CA26C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C4"/>
    <w:rsid w:val="00624674"/>
    <w:rsid w:val="007D0F5E"/>
    <w:rsid w:val="00CA26C4"/>
    <w:rsid w:val="00F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6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26C4"/>
  </w:style>
  <w:style w:type="paragraph" w:styleId="llb">
    <w:name w:val="footer"/>
    <w:basedOn w:val="Norml"/>
    <w:link w:val="llbChar"/>
    <w:uiPriority w:val="99"/>
    <w:unhideWhenUsed/>
    <w:rsid w:val="00C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26C4"/>
  </w:style>
  <w:style w:type="paragraph" w:styleId="Buborkszveg">
    <w:name w:val="Balloon Text"/>
    <w:basedOn w:val="Norml"/>
    <w:link w:val="BuborkszvegChar"/>
    <w:uiPriority w:val="99"/>
    <w:semiHidden/>
    <w:unhideWhenUsed/>
    <w:rsid w:val="00CA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26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D0F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6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26C4"/>
  </w:style>
  <w:style w:type="paragraph" w:styleId="llb">
    <w:name w:val="footer"/>
    <w:basedOn w:val="Norml"/>
    <w:link w:val="llbChar"/>
    <w:uiPriority w:val="99"/>
    <w:unhideWhenUsed/>
    <w:rsid w:val="00C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26C4"/>
  </w:style>
  <w:style w:type="paragraph" w:styleId="Buborkszveg">
    <w:name w:val="Balloon Text"/>
    <w:basedOn w:val="Norml"/>
    <w:link w:val="BuborkszvegChar"/>
    <w:uiPriority w:val="99"/>
    <w:semiHidden/>
    <w:unhideWhenUsed/>
    <w:rsid w:val="00CA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26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D0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lesitsfaiskola.hu" TargetMode="External"/><Relationship Id="rId1" Type="http://schemas.openxmlformats.org/officeDocument/2006/relationships/hyperlink" Target="mailto:palesitsfaiskola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Palesits Zsolt</dc:creator>
  <cp:lastModifiedBy>Palesits Zsolt</cp:lastModifiedBy>
  <cp:revision>1</cp:revision>
  <dcterms:created xsi:type="dcterms:W3CDTF">2023-06-07T10:20:00Z</dcterms:created>
  <dcterms:modified xsi:type="dcterms:W3CDTF">2023-06-07T10:57:00Z</dcterms:modified>
</cp:coreProperties>
</file>